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3605"/>
        <w:gridCol w:w="6319"/>
      </w:tblGrid>
      <w:tr w:rsidR="00A41F01" w:rsidRPr="00425978" w:rsidTr="00553272">
        <w:trPr>
          <w:trHeight w:val="710"/>
        </w:trPr>
        <w:tc>
          <w:tcPr>
            <w:tcW w:w="3605" w:type="dxa"/>
          </w:tcPr>
          <w:p w:rsidR="00A41F01" w:rsidRPr="00553272" w:rsidRDefault="00A41F01" w:rsidP="00553272">
            <w:pPr>
              <w:spacing w:after="0" w:line="240" w:lineRule="auto"/>
              <w:jc w:val="center"/>
              <w:rPr>
                <w:rFonts w:ascii="Times New Roman" w:hAnsi="Times New Roman" w:cs="Times New Roman"/>
                <w:b/>
                <w:bCs/>
                <w:sz w:val="26"/>
                <w:szCs w:val="26"/>
              </w:rPr>
            </w:pPr>
            <w:r w:rsidRPr="00553272">
              <w:rPr>
                <w:rFonts w:ascii="Times New Roman" w:hAnsi="Times New Roman" w:cs="Times New Roman"/>
                <w:b/>
                <w:bCs/>
                <w:sz w:val="26"/>
                <w:szCs w:val="26"/>
              </w:rPr>
              <w:t>UỶ BAN NHÂN DÂN</w:t>
            </w:r>
          </w:p>
          <w:p w:rsidR="00A41F01" w:rsidRPr="00553272" w:rsidRDefault="00A41F01" w:rsidP="00553272">
            <w:pPr>
              <w:spacing w:after="0" w:line="240" w:lineRule="auto"/>
              <w:jc w:val="center"/>
              <w:rPr>
                <w:rFonts w:ascii="Times New Roman" w:hAnsi="Times New Roman" w:cs="Times New Roman"/>
                <w:b/>
                <w:bCs/>
                <w:sz w:val="26"/>
                <w:szCs w:val="26"/>
              </w:rPr>
            </w:pPr>
            <w:r w:rsidRPr="00553272">
              <w:rPr>
                <w:rFonts w:ascii="Times New Roman" w:hAnsi="Times New Roman" w:cs="Times New Roman"/>
                <w:b/>
                <w:bCs/>
                <w:noProof/>
                <w:sz w:val="26"/>
                <w:szCs w:val="26"/>
                <w:lang w:val="en-US"/>
              </w:rPr>
              <mc:AlternateContent>
                <mc:Choice Requires="wps">
                  <w:drawing>
                    <wp:anchor distT="0" distB="0" distL="114300" distR="114300" simplePos="0" relativeHeight="251660288" behindDoc="0" locked="0" layoutInCell="1" allowOverlap="1" wp14:anchorId="139E8875" wp14:editId="43E5B8CE">
                      <wp:simplePos x="0" y="0"/>
                      <wp:positionH relativeFrom="column">
                        <wp:posOffset>751840</wp:posOffset>
                      </wp:positionH>
                      <wp:positionV relativeFrom="paragraph">
                        <wp:posOffset>206203</wp:posOffset>
                      </wp:positionV>
                      <wp:extent cx="558905"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6.25pt" to="103.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huHQ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vlimc4zo4EpIPuQZ6/wnrjsUjAJLoYJqJCenF+cD&#10;D5IPIeFY6a2QMnZeKtQXeDmfzGOC01Kw4AxhzjaHUlp0ImF24heLAs9jmNVHxSJYywnb3GxPhLza&#10;cLlUAQ8qATo36zocP5bpcrPYLGaj2eRpM5qlVTX6uC1no6dt9mFeTauyrLKfgVo2y1vBGFeB3TCo&#10;2ezvBuH2ZK4jdh/VuwzJW/SoF5Ad/pF0bGXo3nUODppddnZoMcxmDL69ozD8j3uwH1/7+hcAAAD/&#10;/wMAUEsDBBQABgAIAAAAIQBfZ0gp3AAAAAkBAAAPAAAAZHJzL2Rvd25yZXYueG1sTI/BTsMwEETv&#10;SPyDtUhcqtZpClUV4lQIyI0LBdTrNl6SiHidxm4b+HoW9QDHmX2ancnXo+vUkYbQejYwnyWgiCtv&#10;W64NvL2W0xWoEJEtdp7JwBcFWBeXFzlm1p/4hY6bWCsJ4ZChgSbGPtM6VA05DDPfE8vtww8Oo8ih&#10;1nbAk4S7TqdJstQOW5YPDfb00FD1uTk4A6F8p335PakmyXZRe0r3j89PaMz11Xh/ByrSGP9g+K0v&#10;1aGQTjt/YBtUJ3q+uhHUwCK9BSVAmizF2J0NXeT6/4LiBwAA//8DAFBLAQItABQABgAIAAAAIQC2&#10;gziS/gAAAOEBAAATAAAAAAAAAAAAAAAAAAAAAABbQ29udGVudF9UeXBlc10ueG1sUEsBAi0AFAAG&#10;AAgAAAAhADj9If/WAAAAlAEAAAsAAAAAAAAAAAAAAAAALwEAAF9yZWxzLy5yZWxzUEsBAi0AFAAG&#10;AAgAAAAhAKxzaG4dAgAANQQAAA4AAAAAAAAAAAAAAAAALgIAAGRycy9lMm9Eb2MueG1sUEsBAi0A&#10;FAAGAAgAAAAhAF9nSCncAAAACQEAAA8AAAAAAAAAAAAAAAAAdwQAAGRycy9kb3ducmV2LnhtbFBL&#10;BQYAAAAABAAEAPMAAACABQAAAAA=&#10;"/>
                  </w:pict>
                </mc:Fallback>
              </mc:AlternateContent>
            </w:r>
            <w:r w:rsidRPr="00553272">
              <w:rPr>
                <w:rFonts w:ascii="Times New Roman" w:hAnsi="Times New Roman" w:cs="Times New Roman"/>
                <w:b/>
                <w:bCs/>
                <w:sz w:val="26"/>
                <w:szCs w:val="26"/>
              </w:rPr>
              <w:t>XÃ HỒNG THƯỢNG</w:t>
            </w:r>
          </w:p>
        </w:tc>
        <w:tc>
          <w:tcPr>
            <w:tcW w:w="6319" w:type="dxa"/>
          </w:tcPr>
          <w:p w:rsidR="00A41F01" w:rsidRPr="00553272" w:rsidRDefault="00A41F01" w:rsidP="00553272">
            <w:pPr>
              <w:spacing w:after="0" w:line="240" w:lineRule="auto"/>
              <w:jc w:val="center"/>
              <w:rPr>
                <w:rFonts w:ascii="Times New Roman" w:hAnsi="Times New Roman" w:cs="Times New Roman"/>
                <w:b/>
                <w:sz w:val="26"/>
                <w:szCs w:val="26"/>
              </w:rPr>
            </w:pPr>
            <w:r w:rsidRPr="00553272">
              <w:rPr>
                <w:rFonts w:ascii="Times New Roman" w:hAnsi="Times New Roman" w:cs="Times New Roman"/>
                <w:b/>
                <w:sz w:val="26"/>
                <w:szCs w:val="26"/>
              </w:rPr>
              <w:t>CỘNG HÒA XÃ HỘI CHỦ NGHĨA VIỆT NAM</w:t>
            </w:r>
          </w:p>
          <w:p w:rsidR="00A41F01" w:rsidRPr="00553272" w:rsidRDefault="00A41F01" w:rsidP="00553272">
            <w:pPr>
              <w:spacing w:after="0" w:line="240" w:lineRule="auto"/>
              <w:jc w:val="center"/>
              <w:rPr>
                <w:rFonts w:ascii="Times New Roman" w:hAnsi="Times New Roman" w:cs="Times New Roman"/>
                <w:b/>
                <w:sz w:val="28"/>
                <w:szCs w:val="28"/>
              </w:rPr>
            </w:pPr>
            <w:r w:rsidRPr="00553272">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2FC2705B" wp14:editId="515D11D9">
                      <wp:simplePos x="0" y="0"/>
                      <wp:positionH relativeFrom="column">
                        <wp:posOffset>886180</wp:posOffset>
                      </wp:positionH>
                      <wp:positionV relativeFrom="paragraph">
                        <wp:posOffset>241300</wp:posOffset>
                      </wp:positionV>
                      <wp:extent cx="2089912"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9pt" to="23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WKRAUk6+BJSDInGOv+Z6w4Fo8RSqCAbKcjp2flA&#10;hBRDSDhWeiOkjK2XCvUlXkzzaUxwWgoWnCHM2cO+khadSBie+MWqwPMYZvVRsQjWcsLWN9sTIa82&#10;XC5VwINSgM7Nuk7Hj0W6WM/X88loks/Wo0la16NPm2oymm2yj9P6Q11VdfYzUMsmRSsY4yqwGyY1&#10;m/zdJNzezHXG7rN6lyF5ix71ArLDP5KOvQztuw7CXrPL1g49huGMwbeHFKb/cQ/243Nf/QIAAP//&#10;AwBQSwMEFAAGAAgAAAAhALp9MUDdAAAACQEAAA8AAABkcnMvZG93bnJldi54bWxMj0FPg0AQhe8m&#10;/ofNmHhp2sViKCJLY1RuXlo1XqcwApGdpey2RX+9Yzzo8b358ua9fD3ZXh1p9J1jA1eLCBRx5eqO&#10;GwMvz+U8BeUDco29YzLwSR7WxflZjlntTryh4zY0SkLYZ2igDWHItPZVSxb9wg3Ecnt3o8Ugcmx0&#10;PeJJwm2vl1GUaIsdy4cWB7pvqfrYHqwBX77SvvyaVbPoLW4cLfcPT49ozOXFdHcLKtAU/mD4qS/V&#10;oZBOO3fg2qtedHyTCGogTmWTANdJugK1+zV0kev/C4pvAAAA//8DAFBLAQItABQABgAIAAAAIQC2&#10;gziS/gAAAOEBAAATAAAAAAAAAAAAAAAAAAAAAABbQ29udGVudF9UeXBlc10ueG1sUEsBAi0AFAAG&#10;AAgAAAAhADj9If/WAAAAlAEAAAsAAAAAAAAAAAAAAAAALwEAAF9yZWxzLy5yZWxzUEsBAi0AFAAG&#10;AAgAAAAhACn/CxwcAgAANgQAAA4AAAAAAAAAAAAAAAAALgIAAGRycy9lMm9Eb2MueG1sUEsBAi0A&#10;FAAGAAgAAAAhALp9MUDdAAAACQEAAA8AAAAAAAAAAAAAAAAAdgQAAGRycy9kb3ducmV2LnhtbFBL&#10;BQYAAAAABAAEAPMAAACABQAAAAA=&#10;"/>
                  </w:pict>
                </mc:Fallback>
              </mc:AlternateContent>
            </w:r>
            <w:r w:rsidRPr="00553272">
              <w:rPr>
                <w:rFonts w:ascii="Times New Roman" w:hAnsi="Times New Roman" w:cs="Times New Roman"/>
                <w:b/>
                <w:sz w:val="28"/>
                <w:szCs w:val="28"/>
              </w:rPr>
              <w:t>Độc lập - Tự do - Hạnh phúc</w:t>
            </w:r>
          </w:p>
        </w:tc>
      </w:tr>
      <w:tr w:rsidR="00A41F01" w:rsidRPr="00425978" w:rsidTr="00553272">
        <w:trPr>
          <w:trHeight w:val="535"/>
        </w:trPr>
        <w:tc>
          <w:tcPr>
            <w:tcW w:w="3605" w:type="dxa"/>
            <w:vAlign w:val="bottom"/>
          </w:tcPr>
          <w:p w:rsidR="00A41F01" w:rsidRPr="00553272" w:rsidRDefault="00A41F01" w:rsidP="00553272">
            <w:pPr>
              <w:spacing w:after="0" w:line="240" w:lineRule="auto"/>
              <w:jc w:val="center"/>
              <w:rPr>
                <w:rFonts w:ascii="Times New Roman" w:hAnsi="Times New Roman" w:cs="Times New Roman"/>
                <w:sz w:val="26"/>
                <w:szCs w:val="26"/>
              </w:rPr>
            </w:pPr>
          </w:p>
          <w:p w:rsidR="00A41F01" w:rsidRPr="00553272" w:rsidRDefault="00A41F01" w:rsidP="00553272">
            <w:pPr>
              <w:spacing w:after="0" w:line="240" w:lineRule="auto"/>
              <w:jc w:val="center"/>
              <w:rPr>
                <w:rFonts w:ascii="Times New Roman" w:hAnsi="Times New Roman" w:cs="Times New Roman"/>
                <w:sz w:val="26"/>
                <w:szCs w:val="26"/>
              </w:rPr>
            </w:pPr>
            <w:r w:rsidRPr="00553272">
              <w:rPr>
                <w:rFonts w:ascii="Times New Roman" w:hAnsi="Times New Roman" w:cs="Times New Roman"/>
                <w:sz w:val="26"/>
                <w:szCs w:val="26"/>
              </w:rPr>
              <w:t>Số:      /KH-UBND</w:t>
            </w:r>
          </w:p>
        </w:tc>
        <w:tc>
          <w:tcPr>
            <w:tcW w:w="6319" w:type="dxa"/>
            <w:vAlign w:val="bottom"/>
          </w:tcPr>
          <w:p w:rsidR="00A41F01" w:rsidRPr="00553272" w:rsidRDefault="00A41F01" w:rsidP="00553272">
            <w:pPr>
              <w:spacing w:after="0" w:line="240" w:lineRule="auto"/>
              <w:jc w:val="center"/>
              <w:rPr>
                <w:rFonts w:ascii="Times New Roman" w:hAnsi="Times New Roman" w:cs="Times New Roman"/>
                <w:i/>
                <w:sz w:val="26"/>
                <w:szCs w:val="26"/>
              </w:rPr>
            </w:pPr>
            <w:r w:rsidRPr="00553272">
              <w:rPr>
                <w:rFonts w:ascii="Times New Roman" w:hAnsi="Times New Roman" w:cs="Times New Roman"/>
                <w:i/>
                <w:sz w:val="26"/>
                <w:szCs w:val="26"/>
              </w:rPr>
              <w:t>Hồng Thượng, ngày    tháng 02 năm 2020</w:t>
            </w:r>
          </w:p>
        </w:tc>
      </w:tr>
    </w:tbl>
    <w:p w:rsidR="00A41F01" w:rsidRPr="0075207D" w:rsidRDefault="00A41F01" w:rsidP="00A41F01">
      <w:pPr>
        <w:ind w:right="-648"/>
        <w:rPr>
          <w:rFonts w:ascii="Times New Roman" w:hAnsi="Times New Roman" w:cs="Times New Roman"/>
          <w:b/>
          <w:sz w:val="28"/>
          <w:szCs w:val="28"/>
        </w:rPr>
      </w:pPr>
    </w:p>
    <w:p w:rsidR="00A41F01" w:rsidRPr="00E931A1" w:rsidRDefault="00A41F01" w:rsidP="00553272">
      <w:pPr>
        <w:spacing w:after="0" w:line="240" w:lineRule="auto"/>
        <w:jc w:val="center"/>
        <w:rPr>
          <w:rFonts w:ascii="Times New Roman" w:hAnsi="Times New Roman" w:cs="Times New Roman"/>
          <w:b/>
          <w:sz w:val="28"/>
          <w:szCs w:val="28"/>
        </w:rPr>
      </w:pPr>
      <w:r w:rsidRPr="00425978">
        <w:rPr>
          <w:rFonts w:ascii="Times New Roman" w:hAnsi="Times New Roman" w:cs="Times New Roman"/>
          <w:b/>
          <w:sz w:val="28"/>
          <w:szCs w:val="28"/>
        </w:rPr>
        <w:t>KẾ HOẠCH</w:t>
      </w:r>
      <w:r w:rsidR="0075207D" w:rsidRPr="00E931A1">
        <w:rPr>
          <w:rFonts w:ascii="Times New Roman" w:hAnsi="Times New Roman" w:cs="Times New Roman"/>
          <w:b/>
          <w:sz w:val="28"/>
          <w:szCs w:val="28"/>
        </w:rPr>
        <w:t xml:space="preserve"> TUYÊN TRUYỀN</w:t>
      </w:r>
    </w:p>
    <w:p w:rsidR="00A41F01" w:rsidRPr="00425978" w:rsidRDefault="00A41F01" w:rsidP="00553272">
      <w:pPr>
        <w:spacing w:after="0" w:line="240" w:lineRule="auto"/>
        <w:jc w:val="center"/>
        <w:rPr>
          <w:rFonts w:ascii="Times New Roman" w:hAnsi="Times New Roman" w:cs="Times New Roman"/>
          <w:b/>
          <w:sz w:val="28"/>
          <w:szCs w:val="28"/>
        </w:rPr>
      </w:pPr>
      <w:r w:rsidRPr="00425978">
        <w:rPr>
          <w:rFonts w:ascii="Times New Roman" w:hAnsi="Times New Roman" w:cs="Times New Roman"/>
          <w:b/>
          <w:sz w:val="28"/>
          <w:szCs w:val="28"/>
        </w:rPr>
        <w:t>Tiêm phòng gia súc, gia cầm vụ Xuân năm 2020</w:t>
      </w:r>
    </w:p>
    <w:p w:rsidR="00A41F01" w:rsidRPr="00425978" w:rsidRDefault="00333C31" w:rsidP="00A41F01">
      <w:pPr>
        <w:jc w:val="both"/>
        <w:rPr>
          <w:rFonts w:ascii="Times New Roman" w:hAnsi="Times New Roman" w:cs="Times New Roman"/>
          <w:b/>
          <w:sz w:val="28"/>
          <w:szCs w:val="28"/>
          <w:u w:val="single"/>
        </w:rPr>
      </w:pPr>
      <w:r>
        <w:rPr>
          <w:rFonts w:ascii="Times New Roman" w:hAnsi="Times New Roman" w:cs="Times New Roman"/>
          <w:b/>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2007235</wp:posOffset>
                </wp:positionH>
                <wp:positionV relativeFrom="paragraph">
                  <wp:posOffset>61767</wp:posOffset>
                </wp:positionV>
                <wp:extent cx="1723768"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7237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8.05pt,4.85pt" to="293.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ostwEAAMMDAAAOAAAAZHJzL2Uyb0RvYy54bWysU8GO0zAQvSPxD5bvNG1Z7aKo6R66gguC&#10;imU/wOuMG0u2xxqbJv17xm6bRYCEQFwcjz3vzbznyeZ+8k4cgZLF0MnVYikFBI29DYdOPn19/+ad&#10;FCmr0CuHATp5giTvt69fbcbYwhoHdD2QYJKQ2jF2csg5tk2T9ABepQVGCHxpkLzKHNKh6UmNzO5d&#10;s14ub5sRqY+EGlLi04fzpdxWfmNA58/GJMjCdZJ7y3Wluj6XtdluVHsgFQerL22of+jCKxu46Ez1&#10;oLIS38j+QuWtJkxo8kKjb9AYq6FqYDWr5U9qHgcVoWphc1KcbUr/j1Z/Ou5J2L6TN1IE5fmJHjMp&#10;exiy2GEIbCCSuCk+jTG1nL4Le7pEKe6piJ4M+fJlOWKq3p5mb2HKQvPh6m799u6Wp0Ff75oXYKSU&#10;PwB6UTaddDYU2apVx48pczFOvaZwUBo5l667fHJQkl34AoallGIVXYcIdo7EUfHzK60h5FWRwnw1&#10;u8CMdW4GLv8MvOQXKNQB+xvwjKiVMeQZ7G1A+l31PF1bNuf8qwNn3cWCZ+xP9VGqNTwpVeFlqsso&#10;/hhX+Mu/t/0OAAD//wMAUEsDBBQABgAIAAAAIQCRCjbO3gAAAAcBAAAPAAAAZHJzL2Rvd25yZXYu&#10;eG1sTI7BToNAFEX3TfyHyWvixtgBFYqUoVGTpgs1pqUfMGWeQGTeEGag1K93dGOXN/fm3JOtJ92y&#10;EXvbGBIQLgJgSKVRDVUCDsXmNgFmnSQlW0Mo4IwW1vnVLJOpMifa4bh3FfMQsqkUUDvXpZzbskYt&#10;7cJ0SL77NL2Wzse+4qqXJw/XLb8Lgphr2ZB/qGWHLzWWX/tBC9hunvE1Og/Vg4q2xc1YvL1/fyRC&#10;XM+npxUwh5P7H8OvvleH3DsdzUDKslbAfRiHfirgcQnM91GyjIEd/zLPM37pn/8AAAD//wMAUEsB&#10;Ai0AFAAGAAgAAAAhALaDOJL+AAAA4QEAABMAAAAAAAAAAAAAAAAAAAAAAFtDb250ZW50X1R5cGVz&#10;XS54bWxQSwECLQAUAAYACAAAACEAOP0h/9YAAACUAQAACwAAAAAAAAAAAAAAAAAvAQAAX3JlbHMv&#10;LnJlbHNQSwECLQAUAAYACAAAACEAzN66LLcBAADDAwAADgAAAAAAAAAAAAAAAAAuAgAAZHJzL2Uy&#10;b0RvYy54bWxQSwECLQAUAAYACAAAACEAkQo2zt4AAAAHAQAADwAAAAAAAAAAAAAAAAARBAAAZHJz&#10;L2Rvd25yZXYueG1sUEsFBgAAAAAEAAQA8wAAABwFAAAAAA==&#10;" strokecolor="#4579b8 [3044]"/>
            </w:pict>
          </mc:Fallback>
        </mc:AlternateContent>
      </w:r>
      <w:r w:rsidR="00A41F01" w:rsidRPr="00425978">
        <w:rPr>
          <w:rFonts w:ascii="Times New Roman" w:hAnsi="Times New Roman" w:cs="Times New Roman"/>
          <w:b/>
          <w:sz w:val="28"/>
          <w:szCs w:val="28"/>
        </w:rPr>
        <w:t xml:space="preserve">       </w:t>
      </w:r>
      <w:r w:rsidR="00A41F01" w:rsidRPr="00425978">
        <w:rPr>
          <w:rFonts w:ascii="Times New Roman" w:hAnsi="Times New Roman" w:cs="Times New Roman"/>
          <w:b/>
          <w:sz w:val="28"/>
          <w:szCs w:val="28"/>
          <w:u w:val="single"/>
        </w:rPr>
        <w:t xml:space="preserve">                                                                                     </w:t>
      </w:r>
    </w:p>
    <w:p w:rsidR="00C33D4B" w:rsidRPr="00F5336D" w:rsidRDefault="00A41F01" w:rsidP="00DD3557">
      <w:pPr>
        <w:ind w:firstLine="720"/>
        <w:jc w:val="both"/>
        <w:rPr>
          <w:rFonts w:ascii="Times New Roman" w:hAnsi="Times New Roman" w:cs="Times New Roman"/>
          <w:sz w:val="28"/>
          <w:szCs w:val="28"/>
          <w:lang w:val="en-US"/>
        </w:rPr>
      </w:pPr>
      <w:r w:rsidRPr="00425978">
        <w:rPr>
          <w:rFonts w:ascii="Times New Roman" w:hAnsi="Times New Roman" w:cs="Times New Roman"/>
          <w:sz w:val="28"/>
          <w:szCs w:val="28"/>
        </w:rPr>
        <w:t xml:space="preserve"> Thực hiện Kế hoạch số 02/KH-UBND ngày 02 tháng 01 năm 2020 của Ủy ban nhân dân huyện A Lưới về việc tiêm phòng gia súc, gia cầm vụ Xuân năm 2020</w:t>
      </w:r>
      <w:r w:rsidR="00E47A2C">
        <w:rPr>
          <w:rFonts w:ascii="Times New Roman" w:hAnsi="Times New Roman" w:cs="Times New Roman"/>
          <w:sz w:val="28"/>
          <w:szCs w:val="28"/>
          <w:lang w:val="en-US"/>
        </w:rPr>
        <w:t>. UBND xã Hồng Thượng đề nghị cả hệ thống chính trị từ xã đến thôn đẩy m</w:t>
      </w:r>
      <w:r w:rsidR="00F5336D">
        <w:rPr>
          <w:rFonts w:ascii="Times New Roman" w:hAnsi="Times New Roman" w:cs="Times New Roman"/>
          <w:sz w:val="28"/>
          <w:szCs w:val="28"/>
          <w:lang w:val="en-US"/>
        </w:rPr>
        <w:t>ạ</w:t>
      </w:r>
      <w:r w:rsidR="00E47A2C">
        <w:rPr>
          <w:rFonts w:ascii="Times New Roman" w:hAnsi="Times New Roman" w:cs="Times New Roman"/>
          <w:sz w:val="28"/>
          <w:szCs w:val="28"/>
          <w:lang w:val="en-US"/>
        </w:rPr>
        <w:t>nh công tác tuyên truyền, vận động</w:t>
      </w:r>
      <w:r w:rsidR="00F5336D">
        <w:rPr>
          <w:rFonts w:ascii="Times New Roman" w:hAnsi="Times New Roman" w:cs="Times New Roman"/>
          <w:sz w:val="28"/>
          <w:szCs w:val="28"/>
          <w:lang w:val="en-US"/>
        </w:rPr>
        <w:t xml:space="preserve"> nhân dân toàn xã thực hiện tốt công tác</w:t>
      </w:r>
      <w:r w:rsidR="00F5336D" w:rsidRPr="00F5336D">
        <w:rPr>
          <w:rFonts w:ascii="Times New Roman" w:hAnsi="Times New Roman" w:cs="Times New Roman"/>
          <w:sz w:val="28"/>
          <w:szCs w:val="28"/>
        </w:rPr>
        <w:t xml:space="preserve"> </w:t>
      </w:r>
      <w:r w:rsidR="00F5336D" w:rsidRPr="00425978">
        <w:rPr>
          <w:rFonts w:ascii="Times New Roman" w:hAnsi="Times New Roman" w:cs="Times New Roman"/>
          <w:sz w:val="28"/>
          <w:szCs w:val="28"/>
        </w:rPr>
        <w:t xml:space="preserve">tiêm phòng </w:t>
      </w:r>
      <w:r w:rsidR="00F5336D">
        <w:rPr>
          <w:rFonts w:ascii="Times New Roman" w:hAnsi="Times New Roman" w:cs="Times New Roman"/>
          <w:sz w:val="28"/>
          <w:szCs w:val="28"/>
          <w:lang w:val="en-US"/>
        </w:rPr>
        <w:t xml:space="preserve">cho đàn </w:t>
      </w:r>
      <w:r w:rsidR="00F5336D" w:rsidRPr="00425978">
        <w:rPr>
          <w:rFonts w:ascii="Times New Roman" w:hAnsi="Times New Roman" w:cs="Times New Roman"/>
          <w:sz w:val="28"/>
          <w:szCs w:val="28"/>
        </w:rPr>
        <w:t>gia súc, gia cầm</w:t>
      </w:r>
      <w:r w:rsidR="00F5336D">
        <w:rPr>
          <w:rFonts w:ascii="Times New Roman" w:hAnsi="Times New Roman" w:cs="Times New Roman"/>
          <w:sz w:val="28"/>
          <w:szCs w:val="28"/>
          <w:lang w:val="en-US"/>
        </w:rPr>
        <w:t xml:space="preserve"> năm 2020 như sau:</w:t>
      </w:r>
    </w:p>
    <w:p w:rsidR="00DD3557" w:rsidRPr="00AD4C48" w:rsidRDefault="00333C31" w:rsidP="00DD3557">
      <w:pPr>
        <w:ind w:firstLine="720"/>
        <w:jc w:val="both"/>
        <w:rPr>
          <w:rFonts w:ascii="Times New Roman" w:hAnsi="Times New Roman" w:cs="Times New Roman"/>
          <w:sz w:val="28"/>
          <w:szCs w:val="28"/>
          <w:lang w:val="en-US"/>
        </w:rPr>
      </w:pPr>
      <w:r>
        <w:rPr>
          <w:rFonts w:asciiTheme="majorHAnsi" w:hAnsiTheme="majorHAnsi" w:cstheme="majorHAnsi"/>
          <w:color w:val="000000"/>
          <w:spacing w:val="-2"/>
          <w:sz w:val="28"/>
          <w:szCs w:val="28"/>
          <w:shd w:val="clear" w:color="auto" w:fill="FFFFFF"/>
          <w:lang w:val="en-US"/>
        </w:rPr>
        <w:t xml:space="preserve">Hiện nay, </w:t>
      </w:r>
      <w:r w:rsidR="00DD3557" w:rsidRPr="00DD3557">
        <w:rPr>
          <w:rFonts w:asciiTheme="majorHAnsi" w:hAnsiTheme="majorHAnsi" w:cstheme="majorHAnsi"/>
          <w:color w:val="000000"/>
          <w:spacing w:val="-2"/>
          <w:sz w:val="28"/>
          <w:szCs w:val="28"/>
          <w:shd w:val="clear" w:color="auto" w:fill="FFFFFF"/>
        </w:rPr>
        <w:t>thời tiết chuyển mùa làm giảm sức đề kháng của đàn vật nuôi, tạo điều kiện thuận lợi cho phát sinh, lây lan các dịch bệnh nguy hiểm ở động vật gây thiệt hại lớn về kinh tế</w:t>
      </w:r>
      <w:r w:rsidR="00F43DD7">
        <w:rPr>
          <w:rFonts w:asciiTheme="majorHAnsi" w:hAnsiTheme="majorHAnsi" w:cstheme="majorHAnsi"/>
          <w:color w:val="000000"/>
          <w:spacing w:val="-2"/>
          <w:sz w:val="28"/>
          <w:szCs w:val="28"/>
          <w:shd w:val="clear" w:color="auto" w:fill="FFFFFF"/>
          <w:lang w:val="en-US"/>
        </w:rPr>
        <w:t xml:space="preserve"> của hộ gia đình. B</w:t>
      </w:r>
      <w:r w:rsidR="00DD3557" w:rsidRPr="00DD3557">
        <w:rPr>
          <w:rFonts w:asciiTheme="majorHAnsi" w:hAnsiTheme="majorHAnsi" w:cstheme="majorHAnsi"/>
          <w:color w:val="000000"/>
          <w:spacing w:val="-2"/>
          <w:sz w:val="28"/>
          <w:szCs w:val="28"/>
          <w:shd w:val="clear" w:color="auto" w:fill="FFFFFF"/>
        </w:rPr>
        <w:t>ên cạnh đó việc lưu thông mua, bán, vận chuyển động vật, sản phẩm động vật</w:t>
      </w:r>
      <w:r w:rsidR="00F43DD7">
        <w:rPr>
          <w:rFonts w:asciiTheme="majorHAnsi" w:hAnsiTheme="majorHAnsi" w:cstheme="majorHAnsi"/>
          <w:color w:val="000000"/>
          <w:spacing w:val="-2"/>
          <w:sz w:val="28"/>
          <w:szCs w:val="28"/>
          <w:shd w:val="clear" w:color="auto" w:fill="FFFFFF"/>
          <w:lang w:val="en-US"/>
        </w:rPr>
        <w:t xml:space="preserve"> không kiểm đị</w:t>
      </w:r>
      <w:r w:rsidR="00AD4C48">
        <w:rPr>
          <w:rFonts w:asciiTheme="majorHAnsi" w:hAnsiTheme="majorHAnsi" w:cstheme="majorHAnsi"/>
          <w:color w:val="000000"/>
          <w:spacing w:val="-2"/>
          <w:sz w:val="28"/>
          <w:szCs w:val="28"/>
          <w:shd w:val="clear" w:color="auto" w:fill="FFFFFF"/>
          <w:lang w:val="en-US"/>
        </w:rPr>
        <w:t>nh;</w:t>
      </w:r>
      <w:r w:rsidR="00DD3557" w:rsidRPr="00DD3557">
        <w:rPr>
          <w:rFonts w:asciiTheme="majorHAnsi" w:hAnsiTheme="majorHAnsi" w:cstheme="majorHAnsi"/>
          <w:color w:val="000000"/>
          <w:spacing w:val="-2"/>
          <w:sz w:val="28"/>
          <w:szCs w:val="28"/>
          <w:shd w:val="clear" w:color="auto" w:fill="FFFFFF"/>
        </w:rPr>
        <w:t xml:space="preserve"> đây cũng là nguy cơ lây lan và bùng phát các loại dịch bệnh nguy hiểm như bệnh Cúm gia cầm, Tai xanh, Lở mồm long móng, Tụ huyết trùng, Dịch tả lợn, nhất là trong thời gian này bệnh Cúm gia cầm lại đang bùng phát</w:t>
      </w:r>
      <w:r w:rsidR="00AD4C48">
        <w:rPr>
          <w:rFonts w:asciiTheme="majorHAnsi" w:hAnsiTheme="majorHAnsi" w:cstheme="majorHAnsi"/>
          <w:color w:val="000000"/>
          <w:spacing w:val="-2"/>
          <w:sz w:val="28"/>
          <w:szCs w:val="28"/>
          <w:shd w:val="clear" w:color="auto" w:fill="FFFFFF"/>
          <w:lang w:val="en-US"/>
        </w:rPr>
        <w:t>.</w:t>
      </w:r>
    </w:p>
    <w:p w:rsidR="00A41F01" w:rsidRPr="00A41F01" w:rsidRDefault="00A41F01" w:rsidP="00DD3557">
      <w:pPr>
        <w:ind w:firstLine="720"/>
        <w:jc w:val="both"/>
        <w:rPr>
          <w:rFonts w:ascii="Times New Roman" w:hAnsi="Times New Roman" w:cs="Times New Roman"/>
          <w:sz w:val="28"/>
          <w:szCs w:val="28"/>
        </w:rPr>
      </w:pPr>
      <w:r w:rsidRPr="00A41F01">
        <w:rPr>
          <w:rFonts w:ascii="Times New Roman" w:eastAsia="Times New Roman" w:hAnsi="Times New Roman" w:cs="Times New Roman"/>
          <w:color w:val="000000"/>
          <w:spacing w:val="-2"/>
          <w:sz w:val="28"/>
          <w:szCs w:val="28"/>
          <w:lang w:val="sv-SE" w:eastAsia="vi-VN"/>
        </w:rPr>
        <w:t xml:space="preserve">Để chủ động phòng, chống dịch bệnh ở </w:t>
      </w:r>
      <w:r w:rsidR="00AD4C48">
        <w:rPr>
          <w:rFonts w:ascii="Times New Roman" w:eastAsia="Times New Roman" w:hAnsi="Times New Roman" w:cs="Times New Roman"/>
          <w:color w:val="000000"/>
          <w:spacing w:val="-2"/>
          <w:sz w:val="28"/>
          <w:szCs w:val="28"/>
          <w:lang w:val="sv-SE" w:eastAsia="vi-VN"/>
        </w:rPr>
        <w:t xml:space="preserve">đàn </w:t>
      </w:r>
      <w:r w:rsidRPr="00A41F01">
        <w:rPr>
          <w:rFonts w:ascii="Times New Roman" w:eastAsia="Times New Roman" w:hAnsi="Times New Roman" w:cs="Times New Roman"/>
          <w:color w:val="000000"/>
          <w:spacing w:val="-2"/>
          <w:sz w:val="28"/>
          <w:szCs w:val="28"/>
          <w:lang w:val="sv-SE" w:eastAsia="vi-VN"/>
        </w:rPr>
        <w:t xml:space="preserve">gia súc, gia cầm, việc phòng bệnh cho vật nuôi hiện nay là một điều vô cùng quan trọng và nó trở thành một công tác không thể thiếu trong quy trình chăn nuôi. Ở đâu còn bệnh truyền nhiễm lưu hành thì ở đó sản phẩm chăn nuôi sẽ bị đe dọa ngừng lưu thông, vậy sử dụng vắc xin phòng bệnh cho vật nuôi là biện pháp tốt nhất để đảm bảo cho chăn nuôi phát triển bền vững và an toàn. </w:t>
      </w:r>
      <w:r w:rsidR="00DD3557">
        <w:rPr>
          <w:rFonts w:ascii="Times New Roman" w:eastAsia="Times New Roman" w:hAnsi="Times New Roman" w:cs="Times New Roman"/>
          <w:color w:val="000000"/>
          <w:spacing w:val="-2"/>
          <w:sz w:val="28"/>
          <w:szCs w:val="28"/>
          <w:lang w:val="sv-SE" w:eastAsia="vi-VN"/>
        </w:rPr>
        <w:t xml:space="preserve">Đến nay trên địa bàn xã Hồng Thượng </w:t>
      </w:r>
      <w:r w:rsidRPr="00A41F01">
        <w:rPr>
          <w:rFonts w:ascii="Times New Roman" w:eastAsia="Times New Roman" w:hAnsi="Times New Roman" w:cs="Times New Roman"/>
          <w:color w:val="000000"/>
          <w:spacing w:val="-2"/>
          <w:sz w:val="28"/>
          <w:szCs w:val="28"/>
          <w:lang w:val="sv-SE" w:eastAsia="vi-VN"/>
        </w:rPr>
        <w:t xml:space="preserve"> được</w:t>
      </w:r>
      <w:r w:rsidR="00DD3557">
        <w:rPr>
          <w:rFonts w:ascii="Times New Roman" w:eastAsia="Times New Roman" w:hAnsi="Times New Roman" w:cs="Times New Roman"/>
          <w:color w:val="000000"/>
          <w:spacing w:val="-2"/>
          <w:sz w:val="28"/>
          <w:szCs w:val="28"/>
          <w:lang w:val="sv-SE" w:eastAsia="vi-VN"/>
        </w:rPr>
        <w:t xml:space="preserve"> phâ</w:t>
      </w:r>
      <w:r w:rsidR="006B1651">
        <w:rPr>
          <w:rFonts w:ascii="Times New Roman" w:eastAsia="Times New Roman" w:hAnsi="Times New Roman" w:cs="Times New Roman"/>
          <w:color w:val="000000"/>
          <w:spacing w:val="-2"/>
          <w:sz w:val="28"/>
          <w:szCs w:val="28"/>
          <w:lang w:val="sv-SE" w:eastAsia="vi-VN"/>
        </w:rPr>
        <w:t>n cấp</w:t>
      </w:r>
      <w:r w:rsidR="00DD3557">
        <w:rPr>
          <w:rFonts w:ascii="Times New Roman" w:eastAsia="Times New Roman" w:hAnsi="Times New Roman" w:cs="Times New Roman"/>
          <w:color w:val="000000"/>
          <w:spacing w:val="-2"/>
          <w:sz w:val="28"/>
          <w:szCs w:val="28"/>
          <w:lang w:val="sv-SE" w:eastAsia="vi-VN"/>
        </w:rPr>
        <w:t xml:space="preserve"> </w:t>
      </w:r>
      <w:r w:rsidR="007724A2">
        <w:rPr>
          <w:rFonts w:ascii="Times New Roman" w:eastAsia="Times New Roman" w:hAnsi="Times New Roman" w:cs="Times New Roman"/>
          <w:color w:val="000000"/>
          <w:spacing w:val="-2"/>
          <w:sz w:val="28"/>
          <w:szCs w:val="28"/>
          <w:lang w:val="sv-SE" w:eastAsia="vi-VN"/>
        </w:rPr>
        <w:t>từ huyện</w:t>
      </w:r>
      <w:r w:rsidRPr="00A41F01">
        <w:rPr>
          <w:rFonts w:ascii="Times New Roman" w:eastAsia="Times New Roman" w:hAnsi="Times New Roman" w:cs="Times New Roman"/>
          <w:color w:val="000000"/>
          <w:spacing w:val="-2"/>
          <w:sz w:val="28"/>
          <w:szCs w:val="28"/>
          <w:lang w:val="sv-SE" w:eastAsia="vi-VN"/>
        </w:rPr>
        <w:t xml:space="preserve"> các loại vắc xin tiêm phòng cho đàn gia súc, gia cầm như sau:</w:t>
      </w:r>
    </w:p>
    <w:p w:rsidR="00A41F01" w:rsidRPr="00A41F01" w:rsidRDefault="00A41F01" w:rsidP="00A41F01">
      <w:pPr>
        <w:shd w:val="clear" w:color="auto" w:fill="FFFFFF"/>
        <w:spacing w:before="120" w:after="120" w:line="240" w:lineRule="auto"/>
        <w:ind w:firstLine="601"/>
        <w:jc w:val="both"/>
        <w:rPr>
          <w:rFonts w:ascii="Times New Roman" w:eastAsia="Times New Roman" w:hAnsi="Times New Roman" w:cs="Times New Roman"/>
          <w:color w:val="000000"/>
          <w:sz w:val="28"/>
          <w:szCs w:val="28"/>
          <w:lang w:eastAsia="vi-VN"/>
        </w:rPr>
      </w:pPr>
      <w:r w:rsidRPr="00A41F01">
        <w:rPr>
          <w:rFonts w:ascii="Times New Roman" w:eastAsia="Times New Roman" w:hAnsi="Times New Roman" w:cs="Times New Roman"/>
          <w:color w:val="000000"/>
          <w:spacing w:val="-2"/>
          <w:sz w:val="28"/>
          <w:szCs w:val="28"/>
          <w:lang w:val="sv-SE" w:eastAsia="vi-VN"/>
        </w:rPr>
        <w:t>Đối với đàn trâu, bò: Vắc Xin Lở mồm long móng, Vắc xin Tụ huyết trùng; Đối với đàn lợn: Vắc xin Dịch tả lợn, Tụ huyết trùng; Đối với gia cầm: vắc xin Cúm gia cầm</w:t>
      </w:r>
      <w:r w:rsidR="00CB56AC">
        <w:rPr>
          <w:rFonts w:ascii="Times New Roman" w:eastAsia="Times New Roman" w:hAnsi="Times New Roman" w:cs="Times New Roman"/>
          <w:color w:val="000000"/>
          <w:spacing w:val="-2"/>
          <w:sz w:val="28"/>
          <w:szCs w:val="28"/>
          <w:lang w:val="sv-SE" w:eastAsia="vi-VN"/>
        </w:rPr>
        <w:t>; Đối với đàn Chó: Vắc xin Dại.</w:t>
      </w:r>
      <w:bookmarkStart w:id="0" w:name="_GoBack"/>
      <w:bookmarkEnd w:id="0"/>
    </w:p>
    <w:p w:rsidR="00A41F01" w:rsidRPr="00A41F01" w:rsidRDefault="00A41F01" w:rsidP="00A41F01">
      <w:pPr>
        <w:shd w:val="clear" w:color="auto" w:fill="FFFFFF"/>
        <w:spacing w:before="120" w:after="120" w:line="240" w:lineRule="auto"/>
        <w:ind w:firstLine="601"/>
        <w:jc w:val="both"/>
        <w:rPr>
          <w:rFonts w:ascii="Times New Roman" w:eastAsia="Times New Roman" w:hAnsi="Times New Roman" w:cs="Times New Roman"/>
          <w:color w:val="000000"/>
          <w:sz w:val="28"/>
          <w:szCs w:val="28"/>
          <w:lang w:eastAsia="vi-VN"/>
        </w:rPr>
      </w:pPr>
      <w:r w:rsidRPr="00A41F01">
        <w:rPr>
          <w:rFonts w:ascii="Times New Roman" w:eastAsia="Times New Roman" w:hAnsi="Times New Roman" w:cs="Times New Roman"/>
          <w:color w:val="000000"/>
          <w:spacing w:val="-2"/>
          <w:sz w:val="28"/>
          <w:szCs w:val="28"/>
          <w:lang w:val="sv-SE" w:eastAsia="vi-VN"/>
        </w:rPr>
        <w:t>Ngoài các loại vắc xin được cấp ở trên các hộ chăn nuôi chủ động phòng bệnh cho đàn lợn các loại vắc xin như lepto, E. Coli sưng phù đầu, suyễn lợn, Tai xanh..., gia cầm: vắc xin Nưu cát sơn, Tụ huyết trùng, Gumboro...</w:t>
      </w:r>
    </w:p>
    <w:p w:rsidR="00A41F01" w:rsidRPr="00A41F01" w:rsidRDefault="00A41F01" w:rsidP="00A41F01">
      <w:pPr>
        <w:shd w:val="clear" w:color="auto" w:fill="FFFFFF"/>
        <w:spacing w:before="120" w:after="120" w:line="240" w:lineRule="auto"/>
        <w:ind w:firstLine="601"/>
        <w:jc w:val="both"/>
        <w:rPr>
          <w:rFonts w:ascii="Times New Roman" w:eastAsia="Times New Roman" w:hAnsi="Times New Roman" w:cs="Times New Roman"/>
          <w:color w:val="000000"/>
          <w:sz w:val="28"/>
          <w:szCs w:val="28"/>
          <w:lang w:eastAsia="vi-VN"/>
        </w:rPr>
      </w:pPr>
      <w:r w:rsidRPr="00A41F01">
        <w:rPr>
          <w:rFonts w:ascii="Times New Roman" w:eastAsia="Times New Roman" w:hAnsi="Times New Roman" w:cs="Times New Roman"/>
          <w:color w:val="000000"/>
          <w:spacing w:val="-2"/>
          <w:sz w:val="28"/>
          <w:szCs w:val="28"/>
          <w:lang w:val="sv-SE" w:eastAsia="vi-VN"/>
        </w:rPr>
        <w:t>Điều quan trọng hơn nữa là làm tốt công tác tiêm phòng và phòng chống dịch bệnh động vật sẽ giúp con người tránh được những hiểm họa của các dịch, bệnh trên động vật có khả năng lây sang người như cúm gia cầm, bệnh dại, nhiệt thán...</w:t>
      </w:r>
    </w:p>
    <w:p w:rsidR="00A41F01" w:rsidRPr="00A41F01" w:rsidRDefault="00A41F01" w:rsidP="00A41F01">
      <w:pPr>
        <w:shd w:val="clear" w:color="auto" w:fill="FFFFFF"/>
        <w:spacing w:before="120" w:after="120" w:line="240" w:lineRule="auto"/>
        <w:ind w:firstLine="601"/>
        <w:jc w:val="both"/>
        <w:rPr>
          <w:rFonts w:ascii="Times New Roman" w:eastAsia="Times New Roman" w:hAnsi="Times New Roman" w:cs="Times New Roman"/>
          <w:color w:val="000000"/>
          <w:sz w:val="28"/>
          <w:szCs w:val="28"/>
          <w:lang w:eastAsia="vi-VN"/>
        </w:rPr>
      </w:pPr>
      <w:r w:rsidRPr="00A41F01">
        <w:rPr>
          <w:rFonts w:ascii="Times New Roman" w:eastAsia="Times New Roman" w:hAnsi="Times New Roman" w:cs="Times New Roman"/>
          <w:color w:val="000000"/>
          <w:spacing w:val="-2"/>
          <w:sz w:val="28"/>
          <w:szCs w:val="28"/>
          <w:lang w:val="sv-SE" w:eastAsia="vi-VN"/>
        </w:rPr>
        <w:lastRenderedPageBreak/>
        <w:t xml:space="preserve">Thực tiễn nhiều năm qua cho thấy đàn gia súc, gia cầm được tiêm đúng, tiêm đủ các loại vắc xin theo đúng yêu cầu sẽ có tác dụng miễn dịch chống lại các dịch bệnh, giảm thiệt hại kinh tế do gia súc, gia cầm ốm chết và bị tiêu hủy do dịch, góp phần bảo vệ sức khỏe </w:t>
      </w:r>
      <w:r w:rsidR="008C2734">
        <w:rPr>
          <w:rFonts w:ascii="Times New Roman" w:eastAsia="Times New Roman" w:hAnsi="Times New Roman" w:cs="Times New Roman"/>
          <w:color w:val="000000"/>
          <w:spacing w:val="-2"/>
          <w:sz w:val="28"/>
          <w:szCs w:val="28"/>
          <w:lang w:val="sv-SE" w:eastAsia="vi-VN"/>
        </w:rPr>
        <w:t>của người dân và cả cộng đồng; v</w:t>
      </w:r>
      <w:r w:rsidRPr="00A41F01">
        <w:rPr>
          <w:rFonts w:ascii="Times New Roman" w:eastAsia="Times New Roman" w:hAnsi="Times New Roman" w:cs="Times New Roman"/>
          <w:color w:val="000000"/>
          <w:spacing w:val="-2"/>
          <w:sz w:val="28"/>
          <w:szCs w:val="28"/>
          <w:lang w:val="sv-SE" w:eastAsia="vi-VN"/>
        </w:rPr>
        <w:t xml:space="preserve">iệc chấp hành tiêm vắc xin phòng bệnh cho đàn gia súc, gia cầm là quy định bắt buộc của Nhà Nước đối với mỗi cá nhân, tổ chức </w:t>
      </w:r>
      <w:r w:rsidR="008C2734">
        <w:rPr>
          <w:rFonts w:ascii="Times New Roman" w:eastAsia="Times New Roman" w:hAnsi="Times New Roman" w:cs="Times New Roman"/>
          <w:color w:val="000000"/>
          <w:spacing w:val="-2"/>
          <w:sz w:val="28"/>
          <w:szCs w:val="28"/>
          <w:lang w:val="sv-SE" w:eastAsia="vi-VN"/>
        </w:rPr>
        <w:t>có chăn nuôi gia súc, gia cầm; c</w:t>
      </w:r>
      <w:r w:rsidRPr="00A41F01">
        <w:rPr>
          <w:rFonts w:ascii="Times New Roman" w:eastAsia="Times New Roman" w:hAnsi="Times New Roman" w:cs="Times New Roman"/>
          <w:color w:val="000000"/>
          <w:spacing w:val="-2"/>
          <w:sz w:val="28"/>
          <w:szCs w:val="28"/>
          <w:lang w:val="sv-SE" w:eastAsia="vi-VN"/>
        </w:rPr>
        <w:t>ác hành vi không chấp hành quy định tiêm phòng, làm phát sinh dịch bệnh nguy hiểm ở gia súc, gia cầm trên địa bàn tỉnh phải chịu trách nhiệm theo Luật thú y.</w:t>
      </w:r>
    </w:p>
    <w:p w:rsidR="00A41F01" w:rsidRPr="00333C31" w:rsidRDefault="0028237D" w:rsidP="00A41F01">
      <w:pPr>
        <w:shd w:val="clear" w:color="auto" w:fill="FFFFFF"/>
        <w:spacing w:before="120" w:after="120" w:line="240" w:lineRule="auto"/>
        <w:ind w:firstLine="601"/>
        <w:jc w:val="both"/>
        <w:rPr>
          <w:rFonts w:ascii="Times New Roman" w:eastAsia="Times New Roman" w:hAnsi="Times New Roman" w:cs="Times New Roman"/>
          <w:b/>
          <w:i/>
          <w:color w:val="000000"/>
          <w:sz w:val="28"/>
          <w:szCs w:val="28"/>
          <w:lang w:eastAsia="vi-VN"/>
        </w:rPr>
      </w:pPr>
      <w:r w:rsidRPr="00333C31">
        <w:rPr>
          <w:rFonts w:ascii="Times New Roman" w:eastAsia="Times New Roman" w:hAnsi="Times New Roman" w:cs="Times New Roman"/>
          <w:b/>
          <w:i/>
          <w:color w:val="000000"/>
          <w:spacing w:val="-2"/>
          <w:sz w:val="28"/>
          <w:szCs w:val="28"/>
          <w:lang w:val="sv-SE" w:eastAsia="vi-VN"/>
        </w:rPr>
        <w:t>Tại Đ</w:t>
      </w:r>
      <w:r w:rsidR="00A41F01" w:rsidRPr="00333C31">
        <w:rPr>
          <w:rFonts w:ascii="Times New Roman" w:eastAsia="Times New Roman" w:hAnsi="Times New Roman" w:cs="Times New Roman"/>
          <w:b/>
          <w:i/>
          <w:color w:val="000000"/>
          <w:spacing w:val="-2"/>
          <w:sz w:val="28"/>
          <w:szCs w:val="28"/>
          <w:lang w:val="sv-SE" w:eastAsia="vi-VN"/>
        </w:rPr>
        <w:t>iều 7 trong Nghị định 90 của Chính phủ, ngày 31 tháng 7 năm 2017 quy định xử phạt hành chính trong lĩnh vực thú y:</w:t>
      </w:r>
    </w:p>
    <w:p w:rsidR="00A41F01" w:rsidRPr="00A41F01" w:rsidRDefault="00A41F01" w:rsidP="00A41F01">
      <w:pPr>
        <w:shd w:val="clear" w:color="auto" w:fill="FFFFFF"/>
        <w:spacing w:before="120" w:after="120" w:line="240" w:lineRule="auto"/>
        <w:ind w:firstLine="601"/>
        <w:jc w:val="both"/>
        <w:rPr>
          <w:rFonts w:ascii="Times New Roman" w:eastAsia="Times New Roman" w:hAnsi="Times New Roman" w:cs="Times New Roman"/>
          <w:color w:val="000000"/>
          <w:sz w:val="28"/>
          <w:szCs w:val="28"/>
          <w:lang w:eastAsia="vi-VN"/>
        </w:rPr>
      </w:pPr>
      <w:r w:rsidRPr="00A41F01">
        <w:rPr>
          <w:rFonts w:ascii="Times New Roman" w:eastAsia="Times New Roman" w:hAnsi="Times New Roman" w:cs="Times New Roman"/>
          <w:color w:val="000000"/>
          <w:spacing w:val="-2"/>
          <w:sz w:val="28"/>
          <w:szCs w:val="28"/>
          <w:lang w:val="sv-SE" w:eastAsia="vi-VN"/>
        </w:rPr>
        <w:t>1. Phạt cảnh cáo hoặc phạt tiền từ 200.000 đồng đến 300.000 đồng đối với hành vi không thực hiện việc phòng bệnh bằng vắc xin hoặc các biện pháp phòng bệnh bắt buộc khác cho động vật.</w:t>
      </w:r>
    </w:p>
    <w:p w:rsidR="00A41F01" w:rsidRPr="00A41F01" w:rsidRDefault="00A41F01" w:rsidP="00A41F01">
      <w:pPr>
        <w:shd w:val="clear" w:color="auto" w:fill="FFFFFF"/>
        <w:spacing w:before="120" w:after="120" w:line="240" w:lineRule="auto"/>
        <w:ind w:firstLine="601"/>
        <w:jc w:val="both"/>
        <w:rPr>
          <w:rFonts w:ascii="Times New Roman" w:eastAsia="Times New Roman" w:hAnsi="Times New Roman" w:cs="Times New Roman"/>
          <w:color w:val="000000"/>
          <w:sz w:val="28"/>
          <w:szCs w:val="28"/>
          <w:lang w:eastAsia="vi-VN"/>
        </w:rPr>
      </w:pPr>
      <w:r w:rsidRPr="00A41F01">
        <w:rPr>
          <w:rFonts w:ascii="Times New Roman" w:eastAsia="Times New Roman" w:hAnsi="Times New Roman" w:cs="Times New Roman"/>
          <w:color w:val="000000"/>
          <w:spacing w:val="-2"/>
          <w:sz w:val="28"/>
          <w:szCs w:val="28"/>
          <w:lang w:val="sv-SE" w:eastAsia="vi-VN"/>
        </w:rPr>
        <w:t>2. Phạt tiền từ 600.000 đồng đến 800.000 đồng đối với một trong các hành vi</w:t>
      </w:r>
    </w:p>
    <w:p w:rsidR="00A41F01" w:rsidRPr="00A41F01" w:rsidRDefault="00A41F01" w:rsidP="00A41F01">
      <w:pPr>
        <w:shd w:val="clear" w:color="auto" w:fill="FFFFFF"/>
        <w:spacing w:before="120" w:after="120" w:line="240" w:lineRule="auto"/>
        <w:ind w:firstLine="601"/>
        <w:jc w:val="both"/>
        <w:rPr>
          <w:rFonts w:ascii="Times New Roman" w:eastAsia="Times New Roman" w:hAnsi="Times New Roman" w:cs="Times New Roman"/>
          <w:color w:val="000000"/>
          <w:sz w:val="28"/>
          <w:szCs w:val="28"/>
          <w:lang w:eastAsia="vi-VN"/>
        </w:rPr>
      </w:pPr>
      <w:r w:rsidRPr="00A41F01">
        <w:rPr>
          <w:rFonts w:ascii="Times New Roman" w:eastAsia="Times New Roman" w:hAnsi="Times New Roman" w:cs="Times New Roman"/>
          <w:color w:val="000000"/>
          <w:sz w:val="28"/>
          <w:szCs w:val="28"/>
          <w:lang w:val="sv-SE" w:eastAsia="vi-VN"/>
        </w:rPr>
        <w:t>Không tiêm phòng vắc xin phòng bệnh Dại cho động vật bắt buộc phải tiêm phòng.</w:t>
      </w:r>
    </w:p>
    <w:p w:rsidR="00A41F01" w:rsidRPr="00A41F01" w:rsidRDefault="00A41F01" w:rsidP="00A41F01">
      <w:pPr>
        <w:shd w:val="clear" w:color="auto" w:fill="FFFFFF"/>
        <w:spacing w:before="120" w:after="120" w:line="240" w:lineRule="auto"/>
        <w:ind w:firstLine="601"/>
        <w:jc w:val="both"/>
        <w:rPr>
          <w:rFonts w:asciiTheme="majorHAnsi" w:eastAsia="Times New Roman" w:hAnsiTheme="majorHAnsi" w:cstheme="majorHAnsi"/>
          <w:color w:val="000000"/>
          <w:sz w:val="28"/>
          <w:szCs w:val="28"/>
          <w:lang w:eastAsia="vi-VN"/>
        </w:rPr>
      </w:pPr>
      <w:r w:rsidRPr="00A41F01">
        <w:rPr>
          <w:rFonts w:ascii="Times New Roman" w:eastAsia="Times New Roman" w:hAnsi="Times New Roman" w:cs="Times New Roman"/>
          <w:color w:val="000000"/>
          <w:spacing w:val="-2"/>
          <w:sz w:val="28"/>
          <w:szCs w:val="28"/>
          <w:lang w:val="sv-SE" w:eastAsia="vi-VN"/>
        </w:rPr>
        <w:t xml:space="preserve">Vì vậy, mỗi người dân cần nâng cao ý thức trách nhiệm chấp hành công tác tiêm vắc xin phòng </w:t>
      </w:r>
      <w:r w:rsidR="003001AE">
        <w:rPr>
          <w:rFonts w:ascii="Times New Roman" w:eastAsia="Times New Roman" w:hAnsi="Times New Roman" w:cs="Times New Roman"/>
          <w:color w:val="000000"/>
          <w:spacing w:val="-2"/>
          <w:sz w:val="28"/>
          <w:szCs w:val="28"/>
          <w:lang w:val="sv-SE" w:eastAsia="vi-VN"/>
        </w:rPr>
        <w:t>bệnh cho đàn gia súc, gia cầm; c</w:t>
      </w:r>
      <w:r w:rsidRPr="00A41F01">
        <w:rPr>
          <w:rFonts w:ascii="Times New Roman" w:eastAsia="Times New Roman" w:hAnsi="Times New Roman" w:cs="Times New Roman"/>
          <w:color w:val="000000"/>
          <w:spacing w:val="-2"/>
          <w:sz w:val="28"/>
          <w:szCs w:val="28"/>
          <w:lang w:val="sv-SE" w:eastAsia="vi-VN"/>
        </w:rPr>
        <w:t xml:space="preserve">hủ động theo dõi lịch tiêm </w:t>
      </w:r>
      <w:r w:rsidRPr="00A41F01">
        <w:rPr>
          <w:rFonts w:asciiTheme="majorHAnsi" w:eastAsia="Times New Roman" w:hAnsiTheme="majorHAnsi" w:cstheme="majorHAnsi"/>
          <w:color w:val="000000"/>
          <w:spacing w:val="-2"/>
          <w:sz w:val="28"/>
          <w:szCs w:val="28"/>
          <w:lang w:val="sv-SE" w:eastAsia="vi-VN"/>
        </w:rPr>
        <w:t>phòng của các thôn để hỗ trợ bắt giữ gia súc, gia cầm phục vụ tiêm phòng bảo đảm cho đàn gia súc, gia cầm được tiêm đúng, tiêm đủ vắc xin theo quy định.</w:t>
      </w:r>
    </w:p>
    <w:p w:rsidR="00425978" w:rsidRDefault="00425978" w:rsidP="00AE5D6E">
      <w:pPr>
        <w:spacing w:after="0" w:line="240" w:lineRule="auto"/>
        <w:ind w:firstLine="601"/>
        <w:jc w:val="both"/>
        <w:rPr>
          <w:rFonts w:asciiTheme="majorHAnsi" w:hAnsiTheme="majorHAnsi" w:cstheme="majorHAnsi"/>
          <w:sz w:val="28"/>
          <w:szCs w:val="28"/>
          <w:lang w:val="en-US"/>
        </w:rPr>
      </w:pPr>
      <w:r w:rsidRPr="00425978">
        <w:rPr>
          <w:rFonts w:asciiTheme="majorHAnsi" w:hAnsiTheme="majorHAnsi" w:cstheme="majorHAnsi"/>
          <w:sz w:val="28"/>
          <w:szCs w:val="28"/>
        </w:rPr>
        <w:t xml:space="preserve">Trên đây là Kế hoạch </w:t>
      </w:r>
      <w:r w:rsidR="00AF4562" w:rsidRPr="00AF4562">
        <w:rPr>
          <w:rFonts w:asciiTheme="majorHAnsi" w:hAnsiTheme="majorHAnsi" w:cstheme="majorHAnsi"/>
          <w:sz w:val="28"/>
          <w:szCs w:val="28"/>
        </w:rPr>
        <w:t xml:space="preserve">tuyên truyền </w:t>
      </w:r>
      <w:r w:rsidRPr="00425978">
        <w:rPr>
          <w:rFonts w:asciiTheme="majorHAnsi" w:hAnsiTheme="majorHAnsi" w:cstheme="majorHAnsi"/>
          <w:sz w:val="28"/>
          <w:szCs w:val="28"/>
        </w:rPr>
        <w:t>tiêm phòng gia súc, gia cầm vụ Xuân năm 2020, đề nghị các trưởng thôn và các ban nghành liên quan phối hợp triển khai thực hiện./.</w:t>
      </w:r>
    </w:p>
    <w:p w:rsidR="008927DD" w:rsidRPr="008927DD" w:rsidRDefault="008927DD" w:rsidP="008927DD">
      <w:pPr>
        <w:spacing w:after="0" w:line="240" w:lineRule="auto"/>
        <w:jc w:val="both"/>
        <w:rPr>
          <w:rFonts w:asciiTheme="majorHAnsi" w:hAnsiTheme="majorHAnsi" w:cstheme="majorHAnsi"/>
          <w:sz w:val="28"/>
          <w:szCs w:val="28"/>
          <w:lang w:val="en-US"/>
        </w:rPr>
      </w:pPr>
    </w:p>
    <w:tbl>
      <w:tblPr>
        <w:tblW w:w="0" w:type="auto"/>
        <w:tblLook w:val="01E0" w:firstRow="1" w:lastRow="1" w:firstColumn="1" w:lastColumn="1" w:noHBand="0" w:noVBand="0"/>
      </w:tblPr>
      <w:tblGrid>
        <w:gridCol w:w="4643"/>
        <w:gridCol w:w="4644"/>
      </w:tblGrid>
      <w:tr w:rsidR="00425978" w:rsidRPr="00425978" w:rsidTr="00725CE9">
        <w:tc>
          <w:tcPr>
            <w:tcW w:w="4643" w:type="dxa"/>
            <w:shd w:val="clear" w:color="auto" w:fill="auto"/>
          </w:tcPr>
          <w:p w:rsidR="00425978" w:rsidRPr="00425978" w:rsidRDefault="00425978" w:rsidP="008927DD">
            <w:pPr>
              <w:spacing w:after="0" w:line="240" w:lineRule="auto"/>
              <w:jc w:val="both"/>
              <w:rPr>
                <w:rFonts w:asciiTheme="majorHAnsi" w:hAnsiTheme="majorHAnsi" w:cstheme="majorHAnsi"/>
                <w:b/>
                <w:i/>
                <w:sz w:val="24"/>
                <w:szCs w:val="24"/>
                <w:lang w:val="pt-BR"/>
              </w:rPr>
            </w:pPr>
            <w:r w:rsidRPr="00425978">
              <w:rPr>
                <w:rFonts w:asciiTheme="majorHAnsi" w:hAnsiTheme="majorHAnsi" w:cstheme="majorHAnsi"/>
                <w:b/>
                <w:i/>
                <w:sz w:val="24"/>
                <w:szCs w:val="24"/>
                <w:lang w:val="pt-BR"/>
              </w:rPr>
              <w:t>Nơi nhận:</w:t>
            </w:r>
          </w:p>
          <w:p w:rsidR="00425978" w:rsidRPr="00425978" w:rsidRDefault="00425978" w:rsidP="008927DD">
            <w:pPr>
              <w:spacing w:after="0" w:line="240" w:lineRule="auto"/>
              <w:jc w:val="both"/>
              <w:rPr>
                <w:rFonts w:ascii="Times New Roman" w:hAnsi="Times New Roman" w:cs="Times New Roman"/>
                <w:lang w:val="pt-BR"/>
              </w:rPr>
            </w:pPr>
            <w:r w:rsidRPr="00425978">
              <w:rPr>
                <w:rFonts w:ascii="Times New Roman" w:hAnsi="Times New Roman" w:cs="Times New Roman"/>
                <w:lang w:val="pt-BR"/>
              </w:rPr>
              <w:t>- Trung tâm dịch vụ NN huyện;</w:t>
            </w:r>
          </w:p>
          <w:p w:rsidR="00425978" w:rsidRPr="00425978" w:rsidRDefault="00425978" w:rsidP="008927DD">
            <w:pPr>
              <w:spacing w:after="0" w:line="240" w:lineRule="auto"/>
              <w:jc w:val="both"/>
              <w:rPr>
                <w:rFonts w:ascii="Times New Roman" w:hAnsi="Times New Roman" w:cs="Times New Roman"/>
                <w:lang w:val="pt-BR"/>
              </w:rPr>
            </w:pPr>
            <w:r w:rsidRPr="00425978">
              <w:rPr>
                <w:rFonts w:ascii="Times New Roman" w:hAnsi="Times New Roman" w:cs="Times New Roman"/>
                <w:lang w:val="pt-BR"/>
              </w:rPr>
              <w:t>- Thường vụ Đảng uỷ;</w:t>
            </w:r>
          </w:p>
          <w:p w:rsidR="00425978" w:rsidRPr="00425978" w:rsidRDefault="00425978" w:rsidP="008927DD">
            <w:pPr>
              <w:spacing w:after="0" w:line="240" w:lineRule="auto"/>
              <w:jc w:val="both"/>
              <w:rPr>
                <w:rFonts w:ascii="Times New Roman" w:hAnsi="Times New Roman" w:cs="Times New Roman"/>
                <w:lang w:val="pt-BR"/>
              </w:rPr>
            </w:pPr>
            <w:r w:rsidRPr="00425978">
              <w:rPr>
                <w:rFonts w:ascii="Times New Roman" w:hAnsi="Times New Roman" w:cs="Times New Roman"/>
                <w:lang w:val="pt-BR"/>
              </w:rPr>
              <w:t>- Thường trực HĐND xã;</w:t>
            </w:r>
          </w:p>
          <w:p w:rsidR="00425978" w:rsidRPr="00425978" w:rsidRDefault="00425978" w:rsidP="008927DD">
            <w:pPr>
              <w:spacing w:after="0" w:line="240" w:lineRule="auto"/>
              <w:jc w:val="both"/>
              <w:rPr>
                <w:rFonts w:ascii="Times New Roman" w:hAnsi="Times New Roman" w:cs="Times New Roman"/>
                <w:lang w:val="pt-BR"/>
              </w:rPr>
            </w:pPr>
            <w:r w:rsidRPr="00425978">
              <w:rPr>
                <w:rFonts w:ascii="Times New Roman" w:hAnsi="Times New Roman" w:cs="Times New Roman"/>
                <w:lang w:val="pt-BR"/>
              </w:rPr>
              <w:t>- CT, các PCT UBND xã;</w:t>
            </w:r>
          </w:p>
          <w:p w:rsidR="00425978" w:rsidRPr="00425978" w:rsidRDefault="00425978" w:rsidP="008927DD">
            <w:pPr>
              <w:spacing w:after="0" w:line="240" w:lineRule="auto"/>
              <w:jc w:val="both"/>
              <w:rPr>
                <w:rFonts w:ascii="Times New Roman" w:hAnsi="Times New Roman" w:cs="Times New Roman"/>
                <w:lang w:val="pt-BR"/>
              </w:rPr>
            </w:pPr>
            <w:r w:rsidRPr="00425978">
              <w:rPr>
                <w:rFonts w:ascii="Times New Roman" w:hAnsi="Times New Roman" w:cs="Times New Roman"/>
                <w:lang w:val="pt-BR"/>
              </w:rPr>
              <w:t>- Trưởng Thú y xã;</w:t>
            </w:r>
          </w:p>
          <w:p w:rsidR="00425978" w:rsidRPr="00425978" w:rsidRDefault="00425978" w:rsidP="008927DD">
            <w:pPr>
              <w:spacing w:after="0" w:line="240" w:lineRule="auto"/>
              <w:jc w:val="both"/>
              <w:rPr>
                <w:rFonts w:ascii="Times New Roman" w:hAnsi="Times New Roman" w:cs="Times New Roman"/>
                <w:lang w:val="pt-BR"/>
              </w:rPr>
            </w:pPr>
            <w:r w:rsidRPr="00425978">
              <w:rPr>
                <w:rFonts w:ascii="Times New Roman" w:hAnsi="Times New Roman" w:cs="Times New Roman"/>
                <w:lang w:val="pt-BR"/>
              </w:rPr>
              <w:t>- Trưởng thôn các thôn;</w:t>
            </w:r>
          </w:p>
          <w:p w:rsidR="00425978" w:rsidRPr="00425978" w:rsidRDefault="00425978" w:rsidP="008927DD">
            <w:pPr>
              <w:spacing w:after="0" w:line="240" w:lineRule="auto"/>
              <w:jc w:val="both"/>
              <w:rPr>
                <w:rFonts w:asciiTheme="majorHAnsi" w:hAnsiTheme="majorHAnsi" w:cstheme="majorHAnsi"/>
                <w:sz w:val="28"/>
                <w:szCs w:val="28"/>
                <w:lang w:val="pt-BR"/>
              </w:rPr>
            </w:pPr>
            <w:r w:rsidRPr="00425978">
              <w:rPr>
                <w:rFonts w:ascii="Times New Roman" w:hAnsi="Times New Roman" w:cs="Times New Roman"/>
                <w:lang w:val="pt-BR"/>
              </w:rPr>
              <w:t>- Lưu: VT, TYX.</w:t>
            </w:r>
          </w:p>
        </w:tc>
        <w:tc>
          <w:tcPr>
            <w:tcW w:w="4644" w:type="dxa"/>
            <w:shd w:val="clear" w:color="auto" w:fill="auto"/>
          </w:tcPr>
          <w:p w:rsidR="00425978" w:rsidRPr="00425978" w:rsidRDefault="00425978" w:rsidP="008927DD">
            <w:pPr>
              <w:spacing w:after="0" w:line="240" w:lineRule="auto"/>
              <w:jc w:val="center"/>
              <w:rPr>
                <w:rFonts w:asciiTheme="majorHAnsi" w:hAnsiTheme="majorHAnsi" w:cstheme="majorHAnsi"/>
                <w:b/>
                <w:sz w:val="28"/>
                <w:szCs w:val="28"/>
                <w:lang w:val="pt-BR"/>
              </w:rPr>
            </w:pPr>
            <w:r w:rsidRPr="00425978">
              <w:rPr>
                <w:rFonts w:asciiTheme="majorHAnsi" w:hAnsiTheme="majorHAnsi" w:cstheme="majorHAnsi"/>
                <w:b/>
                <w:sz w:val="28"/>
                <w:szCs w:val="28"/>
                <w:lang w:val="pt-BR"/>
              </w:rPr>
              <w:t>TM. UỶ BAN NHÂN DÂN</w:t>
            </w:r>
          </w:p>
          <w:p w:rsidR="00425978" w:rsidRPr="00425978" w:rsidRDefault="00425978" w:rsidP="008927DD">
            <w:pPr>
              <w:spacing w:after="0" w:line="240" w:lineRule="auto"/>
              <w:jc w:val="center"/>
              <w:rPr>
                <w:rFonts w:asciiTheme="majorHAnsi" w:hAnsiTheme="majorHAnsi" w:cstheme="majorHAnsi"/>
                <w:b/>
                <w:sz w:val="28"/>
                <w:szCs w:val="28"/>
                <w:lang w:val="pt-BR"/>
              </w:rPr>
            </w:pPr>
            <w:r w:rsidRPr="00425978">
              <w:rPr>
                <w:rFonts w:asciiTheme="majorHAnsi" w:hAnsiTheme="majorHAnsi" w:cstheme="majorHAnsi"/>
                <w:b/>
                <w:sz w:val="28"/>
                <w:szCs w:val="28"/>
                <w:lang w:val="pt-BR"/>
              </w:rPr>
              <w:t>CHỦ TỊCH</w:t>
            </w:r>
          </w:p>
        </w:tc>
      </w:tr>
    </w:tbl>
    <w:p w:rsidR="004E06E5" w:rsidRPr="00425978" w:rsidRDefault="004E06E5" w:rsidP="008927DD">
      <w:pPr>
        <w:spacing w:after="0" w:line="240" w:lineRule="auto"/>
        <w:rPr>
          <w:lang w:val="pt-BR"/>
        </w:rPr>
      </w:pPr>
    </w:p>
    <w:sectPr w:rsidR="004E06E5" w:rsidRPr="00425978" w:rsidSect="00553272">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7A"/>
    <w:rsid w:val="0003517A"/>
    <w:rsid w:val="001555E1"/>
    <w:rsid w:val="001A0567"/>
    <w:rsid w:val="0028237D"/>
    <w:rsid w:val="003001AE"/>
    <w:rsid w:val="00333C31"/>
    <w:rsid w:val="00425978"/>
    <w:rsid w:val="004E06E5"/>
    <w:rsid w:val="00553272"/>
    <w:rsid w:val="0057754F"/>
    <w:rsid w:val="005C34E1"/>
    <w:rsid w:val="006335E6"/>
    <w:rsid w:val="006B1651"/>
    <w:rsid w:val="0075207D"/>
    <w:rsid w:val="007724A2"/>
    <w:rsid w:val="007C0A61"/>
    <w:rsid w:val="008656EA"/>
    <w:rsid w:val="008927DD"/>
    <w:rsid w:val="008C2734"/>
    <w:rsid w:val="0095510D"/>
    <w:rsid w:val="00A41F01"/>
    <w:rsid w:val="00AD4C48"/>
    <w:rsid w:val="00AE5D6E"/>
    <w:rsid w:val="00AF4562"/>
    <w:rsid w:val="00C33D4B"/>
    <w:rsid w:val="00CB56AC"/>
    <w:rsid w:val="00D823B1"/>
    <w:rsid w:val="00DD3557"/>
    <w:rsid w:val="00E47A2C"/>
    <w:rsid w:val="00E931A1"/>
    <w:rsid w:val="00F43DD7"/>
    <w:rsid w:val="00F533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6859">
      <w:bodyDiv w:val="1"/>
      <w:marLeft w:val="0"/>
      <w:marRight w:val="0"/>
      <w:marTop w:val="0"/>
      <w:marBottom w:val="0"/>
      <w:divBdr>
        <w:top w:val="none" w:sz="0" w:space="0" w:color="auto"/>
        <w:left w:val="none" w:sz="0" w:space="0" w:color="auto"/>
        <w:bottom w:val="none" w:sz="0" w:space="0" w:color="auto"/>
        <w:right w:val="none" w:sz="0" w:space="0" w:color="auto"/>
      </w:divBdr>
    </w:div>
    <w:div w:id="18810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PHONE: 0979403749</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Admin</cp:lastModifiedBy>
  <cp:revision>4</cp:revision>
  <cp:lastPrinted>2020-02-28T03:01:00Z</cp:lastPrinted>
  <dcterms:created xsi:type="dcterms:W3CDTF">2020-02-28T03:00:00Z</dcterms:created>
  <dcterms:modified xsi:type="dcterms:W3CDTF">2020-02-28T03:04:00Z</dcterms:modified>
</cp:coreProperties>
</file>